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B2B" w:rsidRPr="000D0B2B" w:rsidRDefault="000D0B2B" w:rsidP="000D0B2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D0B2B">
        <w:rPr>
          <w:rFonts w:ascii="Times New Roman" w:hAnsi="Times New Roman" w:cs="Times New Roman"/>
          <w:b/>
          <w:sz w:val="28"/>
          <w:szCs w:val="28"/>
        </w:rPr>
        <w:t>Экзаменационные вопросы по дисциплине</w:t>
      </w:r>
    </w:p>
    <w:p w:rsidR="000D0B2B" w:rsidRPr="000D0B2B" w:rsidRDefault="000D0B2B" w:rsidP="000D0B2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B2B">
        <w:rPr>
          <w:rFonts w:ascii="Times New Roman" w:hAnsi="Times New Roman" w:cs="Times New Roman"/>
          <w:b/>
          <w:sz w:val="28"/>
          <w:szCs w:val="28"/>
        </w:rPr>
        <w:t>«Геотермия и геокриология»</w:t>
      </w:r>
    </w:p>
    <w:bookmarkEnd w:id="0"/>
    <w:p w:rsidR="000D0B2B" w:rsidRPr="000D0B2B" w:rsidRDefault="000D0B2B" w:rsidP="000D0B2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BE4AE6" w:rsidRPr="00803682" w:rsidRDefault="001B1BDD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803682">
        <w:rPr>
          <w:rFonts w:ascii="Times New Roman" w:hAnsi="Times New Roman"/>
          <w:sz w:val="28"/>
          <w:szCs w:val="28"/>
        </w:rPr>
        <w:t>Г</w:t>
      </w:r>
      <w:r w:rsidRPr="00803682">
        <w:rPr>
          <w:rFonts w:ascii="Times New Roman" w:hAnsi="Times New Roman"/>
          <w:bCs/>
          <w:color w:val="000000"/>
          <w:sz w:val="28"/>
          <w:szCs w:val="28"/>
        </w:rPr>
        <w:t>идрогеотермическая</w:t>
      </w:r>
      <w:proofErr w:type="spellEnd"/>
      <w:r w:rsidRPr="00803682">
        <w:rPr>
          <w:rFonts w:ascii="Times New Roman" w:hAnsi="Times New Roman"/>
          <w:bCs/>
          <w:color w:val="000000"/>
          <w:sz w:val="28"/>
          <w:szCs w:val="28"/>
        </w:rPr>
        <w:t xml:space="preserve"> съемка.</w:t>
      </w:r>
    </w:p>
    <w:p w:rsidR="001B1BDD" w:rsidRPr="00803682" w:rsidRDefault="001B1BDD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Закономерности формирования многолетнемерзлых толщ в зависимости от радиационно-теплового баланса.</w:t>
      </w:r>
    </w:p>
    <w:p w:rsidR="001B1BDD" w:rsidRPr="00803682" w:rsidRDefault="001B1BDD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Задачи, решаемые наземной геотермической съемкой.</w:t>
      </w:r>
    </w:p>
    <w:p w:rsidR="001B1BDD" w:rsidRPr="00803682" w:rsidRDefault="001B1BDD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Современная теория развития многолетнемерзлых толщ.</w:t>
      </w:r>
    </w:p>
    <w:p w:rsidR="001B1BDD" w:rsidRPr="00803682" w:rsidRDefault="001B1BDD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03682">
        <w:rPr>
          <w:rFonts w:ascii="Times New Roman" w:hAnsi="Times New Roman"/>
          <w:color w:val="000000"/>
          <w:sz w:val="28"/>
          <w:szCs w:val="28"/>
        </w:rPr>
        <w:t>Виды геотермической съемки. Инфракрасная съемка, Наземная геотермическая съемка.</w:t>
      </w:r>
    </w:p>
    <w:p w:rsidR="00C97AF7" w:rsidRPr="00C97AF7" w:rsidRDefault="001B1BDD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AF7">
        <w:rPr>
          <w:rFonts w:ascii="Times New Roman" w:hAnsi="Times New Roman"/>
          <w:color w:val="000000"/>
          <w:sz w:val="28"/>
          <w:szCs w:val="28"/>
        </w:rPr>
        <w:t xml:space="preserve">Развитие многолетнемерзлых толщ во времени. </w:t>
      </w:r>
    </w:p>
    <w:p w:rsidR="001B1BDD" w:rsidRPr="00C97AF7" w:rsidRDefault="001B1BDD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AF7">
        <w:rPr>
          <w:rFonts w:ascii="Times New Roman" w:hAnsi="Times New Roman"/>
          <w:color w:val="000000"/>
          <w:sz w:val="28"/>
          <w:szCs w:val="28"/>
        </w:rPr>
        <w:t>Р</w:t>
      </w:r>
      <w:r w:rsidRPr="00C97AF7">
        <w:rPr>
          <w:rFonts w:ascii="Times New Roman" w:hAnsi="Times New Roman"/>
          <w:sz w:val="28"/>
          <w:szCs w:val="28"/>
        </w:rPr>
        <w:t xml:space="preserve">егиональное и нарушенное на локальных участках естественное </w:t>
      </w:r>
      <w:proofErr w:type="spellStart"/>
      <w:r w:rsidRPr="00C97AF7">
        <w:rPr>
          <w:rFonts w:ascii="Times New Roman" w:hAnsi="Times New Roman"/>
          <w:sz w:val="28"/>
          <w:szCs w:val="28"/>
        </w:rPr>
        <w:t>геотемпературное</w:t>
      </w:r>
      <w:proofErr w:type="spellEnd"/>
      <w:r w:rsidRPr="00C97AF7">
        <w:rPr>
          <w:rFonts w:ascii="Times New Roman" w:hAnsi="Times New Roman"/>
          <w:sz w:val="28"/>
          <w:szCs w:val="28"/>
        </w:rPr>
        <w:t xml:space="preserve"> поле.</w:t>
      </w:r>
    </w:p>
    <w:p w:rsidR="001B1BDD" w:rsidRPr="00803682" w:rsidRDefault="001B1BDD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color w:val="000000"/>
          <w:sz w:val="28"/>
          <w:szCs w:val="28"/>
        </w:rPr>
        <w:t>Влияние на радиационно-тепловой баланс различных факторов (снежного покрова, растительного покрова, рельефа и экспозиции склонов, заболоченности и водного покрова, техногенных факторов).</w:t>
      </w:r>
    </w:p>
    <w:p w:rsidR="001B1BDD" w:rsidRPr="00803682" w:rsidRDefault="001B1BDD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color w:val="000000"/>
          <w:sz w:val="28"/>
          <w:szCs w:val="28"/>
        </w:rPr>
        <w:t xml:space="preserve">Искусственное </w:t>
      </w:r>
      <w:proofErr w:type="spellStart"/>
      <w:r w:rsidRPr="00803682">
        <w:rPr>
          <w:rFonts w:ascii="Times New Roman" w:hAnsi="Times New Roman"/>
          <w:color w:val="000000"/>
          <w:sz w:val="28"/>
          <w:szCs w:val="28"/>
        </w:rPr>
        <w:t>геотемпературное</w:t>
      </w:r>
      <w:proofErr w:type="spellEnd"/>
      <w:r w:rsidRPr="00803682">
        <w:rPr>
          <w:rFonts w:ascii="Times New Roman" w:hAnsi="Times New Roman"/>
          <w:color w:val="000000"/>
          <w:sz w:val="28"/>
          <w:szCs w:val="28"/>
        </w:rPr>
        <w:t xml:space="preserve"> поле.</w:t>
      </w:r>
    </w:p>
    <w:p w:rsidR="008C0C8D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color w:val="000000"/>
          <w:sz w:val="28"/>
          <w:szCs w:val="28"/>
        </w:rPr>
        <w:t>Уравнение радиационно-теплового баланса поверхности Земли.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color w:val="000000"/>
          <w:sz w:val="28"/>
          <w:szCs w:val="28"/>
        </w:rPr>
        <w:t xml:space="preserve">Естественное </w:t>
      </w:r>
      <w:proofErr w:type="spellStart"/>
      <w:r w:rsidRPr="00803682">
        <w:rPr>
          <w:rFonts w:ascii="Times New Roman" w:hAnsi="Times New Roman"/>
          <w:color w:val="000000"/>
          <w:sz w:val="28"/>
          <w:szCs w:val="28"/>
        </w:rPr>
        <w:t>геотемпературное</w:t>
      </w:r>
      <w:proofErr w:type="spellEnd"/>
      <w:r w:rsidRPr="00803682">
        <w:rPr>
          <w:rFonts w:ascii="Times New Roman" w:hAnsi="Times New Roman"/>
          <w:color w:val="000000"/>
          <w:sz w:val="28"/>
          <w:szCs w:val="28"/>
        </w:rPr>
        <w:t xml:space="preserve"> поле.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Географическое распространение толщ мерзлых горных пород на земном шаре.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color w:val="000000"/>
          <w:sz w:val="28"/>
          <w:szCs w:val="28"/>
        </w:rPr>
        <w:t>Определение понятия «</w:t>
      </w:r>
      <w:proofErr w:type="spellStart"/>
      <w:r w:rsidRPr="00803682">
        <w:rPr>
          <w:rFonts w:ascii="Times New Roman" w:hAnsi="Times New Roman"/>
          <w:color w:val="000000"/>
          <w:sz w:val="28"/>
          <w:szCs w:val="28"/>
        </w:rPr>
        <w:t>геотемпературное</w:t>
      </w:r>
      <w:proofErr w:type="spellEnd"/>
      <w:r w:rsidRPr="00803682">
        <w:rPr>
          <w:rFonts w:ascii="Times New Roman" w:hAnsi="Times New Roman"/>
          <w:color w:val="000000"/>
          <w:sz w:val="28"/>
          <w:szCs w:val="28"/>
        </w:rPr>
        <w:t xml:space="preserve"> поле». Стационарное и нестационарное </w:t>
      </w:r>
      <w:proofErr w:type="spellStart"/>
      <w:r w:rsidRPr="00803682">
        <w:rPr>
          <w:rFonts w:ascii="Times New Roman" w:hAnsi="Times New Roman"/>
          <w:color w:val="000000"/>
          <w:sz w:val="28"/>
          <w:szCs w:val="28"/>
        </w:rPr>
        <w:t>геотемпературные</w:t>
      </w:r>
      <w:proofErr w:type="spellEnd"/>
      <w:r w:rsidRPr="00803682">
        <w:rPr>
          <w:rFonts w:ascii="Times New Roman" w:hAnsi="Times New Roman"/>
          <w:color w:val="000000"/>
          <w:sz w:val="28"/>
          <w:szCs w:val="28"/>
        </w:rPr>
        <w:t xml:space="preserve"> поля.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Высотная поясность распространения мерзлых толщ горных пород.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color w:val="000000"/>
          <w:sz w:val="28"/>
          <w:szCs w:val="28"/>
        </w:rPr>
        <w:t>Тепловой поток и виды теплопередачи.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Распространение толщ мерзлых горных пород по площади.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Термическая характеристика горных пород.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Внешние и внутренние источники тепловой энергии Земли</w:t>
      </w:r>
      <w:r w:rsidRPr="00803682">
        <w:rPr>
          <w:rFonts w:ascii="Times New Roman" w:hAnsi="Times New Roman"/>
          <w:color w:val="000000"/>
          <w:sz w:val="28"/>
          <w:szCs w:val="28"/>
        </w:rPr>
        <w:t>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Факторы, влияющие на глубину промерзания горных пород.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История развития науки.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Виды льда в мерзлых породах.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Наука «Геотермия и геокриология», цели, задачи науки.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color w:val="000000"/>
          <w:sz w:val="28"/>
          <w:szCs w:val="28"/>
        </w:rPr>
        <w:t>Теплофизические свойства мерзлых пород.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Распределение температур в недрах Земли.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color w:val="000000"/>
          <w:sz w:val="28"/>
          <w:szCs w:val="28"/>
        </w:rPr>
        <w:t>Физические и механические свойства мерзлых пород.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color w:val="000000"/>
          <w:sz w:val="28"/>
          <w:szCs w:val="28"/>
        </w:rPr>
        <w:t>Статистическая обработка геотермических данных.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color w:val="000000"/>
          <w:sz w:val="28"/>
          <w:szCs w:val="28"/>
        </w:rPr>
        <w:t>Криогенная текстура и структура мерзлых дисперсных пород.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Периодические и непериодические температурные помехи.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lastRenderedPageBreak/>
        <w:t>Зависимость мощности многолетнемерзлых пород от условий развития и факторов среды.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Обработка результатов приповерхностной съемки.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color w:val="000000"/>
          <w:sz w:val="28"/>
          <w:szCs w:val="28"/>
        </w:rPr>
        <w:t xml:space="preserve">Методика температурных измерений в скважинах. Задачи, </w:t>
      </w:r>
      <w:r w:rsidRPr="00803682">
        <w:rPr>
          <w:rFonts w:ascii="Times New Roman" w:hAnsi="Times New Roman"/>
          <w:sz w:val="28"/>
          <w:szCs w:val="28"/>
        </w:rPr>
        <w:t xml:space="preserve">решаемые </w:t>
      </w:r>
      <w:proofErr w:type="spellStart"/>
      <w:r w:rsidRPr="00803682">
        <w:rPr>
          <w:rFonts w:ascii="Times New Roman" w:hAnsi="Times New Roman"/>
          <w:sz w:val="28"/>
          <w:szCs w:val="28"/>
        </w:rPr>
        <w:t>гидрогеотермическими</w:t>
      </w:r>
      <w:proofErr w:type="spellEnd"/>
      <w:r w:rsidRPr="00803682">
        <w:rPr>
          <w:rFonts w:ascii="Times New Roman" w:hAnsi="Times New Roman"/>
          <w:sz w:val="28"/>
          <w:szCs w:val="28"/>
        </w:rPr>
        <w:t xml:space="preserve"> исследованиями.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 xml:space="preserve">Распределение температуры в атмосфере и гидросфере. </w:t>
      </w:r>
    </w:p>
    <w:p w:rsidR="00C97AF7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C97AF7">
        <w:rPr>
          <w:rFonts w:ascii="Times New Roman" w:hAnsi="Times New Roman"/>
          <w:color w:val="000000"/>
          <w:sz w:val="28"/>
          <w:szCs w:val="28"/>
        </w:rPr>
        <w:t xml:space="preserve">Водные свойства мерзлых дисперсных пород. </w:t>
      </w:r>
    </w:p>
    <w:p w:rsidR="00C97AF7" w:rsidRPr="00C97AF7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C97AF7">
        <w:rPr>
          <w:rFonts w:ascii="Times New Roman" w:hAnsi="Times New Roman"/>
          <w:sz w:val="28"/>
          <w:szCs w:val="28"/>
        </w:rPr>
        <w:t xml:space="preserve">Тепловой режим поверхности Земли. </w:t>
      </w:r>
    </w:p>
    <w:p w:rsidR="00C97AF7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C97AF7">
        <w:rPr>
          <w:rFonts w:ascii="Times New Roman" w:hAnsi="Times New Roman"/>
          <w:color w:val="000000"/>
          <w:sz w:val="28"/>
          <w:szCs w:val="28"/>
        </w:rPr>
        <w:t xml:space="preserve">Температурный режим атмосферы. </w:t>
      </w:r>
    </w:p>
    <w:p w:rsidR="00D20310" w:rsidRPr="00C97AF7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C97AF7">
        <w:rPr>
          <w:rFonts w:ascii="Times New Roman" w:hAnsi="Times New Roman"/>
          <w:bCs/>
          <w:color w:val="000000"/>
          <w:sz w:val="28"/>
          <w:szCs w:val="28"/>
        </w:rPr>
        <w:t>Физическая сущность процессов сезонного промерзания и оттаивания пород.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color w:val="000000"/>
          <w:sz w:val="28"/>
          <w:szCs w:val="28"/>
        </w:rPr>
        <w:t>Геологическая информативность температурного поля Земли.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Сезонное промерзание пород.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Факторы природной среды, влияющие на формирование структуры радиационно-теплового баланса поверхности.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Сезонное оттаивание пород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Методика геотермических исследований.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03682">
        <w:rPr>
          <w:rFonts w:ascii="Times New Roman" w:hAnsi="Times New Roman"/>
          <w:sz w:val="28"/>
          <w:szCs w:val="28"/>
        </w:rPr>
        <w:t>Геотемпературное</w:t>
      </w:r>
      <w:proofErr w:type="spellEnd"/>
      <w:r w:rsidRPr="00803682">
        <w:rPr>
          <w:rFonts w:ascii="Times New Roman" w:hAnsi="Times New Roman"/>
          <w:sz w:val="28"/>
          <w:szCs w:val="28"/>
        </w:rPr>
        <w:t xml:space="preserve"> поле.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Мерзлотная съемка.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 xml:space="preserve">Естественное и искусственное </w:t>
      </w:r>
      <w:proofErr w:type="spellStart"/>
      <w:r w:rsidRPr="00803682">
        <w:rPr>
          <w:rFonts w:ascii="Times New Roman" w:hAnsi="Times New Roman"/>
          <w:sz w:val="28"/>
          <w:szCs w:val="28"/>
        </w:rPr>
        <w:t>геотемпературное</w:t>
      </w:r>
      <w:proofErr w:type="spellEnd"/>
      <w:r w:rsidRPr="00803682">
        <w:rPr>
          <w:rFonts w:ascii="Times New Roman" w:hAnsi="Times New Roman"/>
          <w:sz w:val="28"/>
          <w:szCs w:val="28"/>
        </w:rPr>
        <w:t xml:space="preserve"> поле.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Криогенныегеологическиепроцессы и явления.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Скважинные геотермические исследования.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Строение мерзлых дисперсных пород.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Геотермическая аппаратура.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Широтная и высотная зональность сезонного промерзания и сезонного оттаивания горных пород.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Термические свойства горных пород.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Динамика процесса сезонного промерзания и сезонного оттаивания горных пород.</w:t>
      </w:r>
    </w:p>
    <w:p w:rsidR="00D20310" w:rsidRPr="00803682" w:rsidRDefault="00D20310" w:rsidP="00D2031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bCs/>
          <w:color w:val="000000"/>
          <w:sz w:val="28"/>
          <w:szCs w:val="28"/>
        </w:rPr>
        <w:t>Влияние различных факторов на глубину сезонного промерзания и оттаивания горных пород.</w:t>
      </w:r>
    </w:p>
    <w:p w:rsidR="001B1BDD" w:rsidRPr="00803682" w:rsidRDefault="00D20310" w:rsidP="00803682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03682">
        <w:rPr>
          <w:rFonts w:ascii="Times New Roman" w:hAnsi="Times New Roman"/>
          <w:sz w:val="28"/>
          <w:szCs w:val="28"/>
        </w:rPr>
        <w:t>Источника тепла Земли.</w:t>
      </w:r>
    </w:p>
    <w:sectPr w:rsidR="001B1BDD" w:rsidRPr="00803682" w:rsidSect="004E4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0134A"/>
    <w:multiLevelType w:val="hybridMultilevel"/>
    <w:tmpl w:val="88F49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BDD"/>
    <w:rsid w:val="000D0B2B"/>
    <w:rsid w:val="001B1BDD"/>
    <w:rsid w:val="004E4BAD"/>
    <w:rsid w:val="0062050D"/>
    <w:rsid w:val="00803682"/>
    <w:rsid w:val="008C0C8D"/>
    <w:rsid w:val="00BE4AE6"/>
    <w:rsid w:val="00C97AF7"/>
    <w:rsid w:val="00D20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BDD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03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68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D0B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BDD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03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68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D0B2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8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ГГУ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 Osipova</dc:creator>
  <cp:keywords/>
  <dc:description/>
  <cp:lastModifiedBy>Таня</cp:lastModifiedBy>
  <cp:revision>4</cp:revision>
  <cp:lastPrinted>2015-01-09T10:08:00Z</cp:lastPrinted>
  <dcterms:created xsi:type="dcterms:W3CDTF">2015-01-09T09:36:00Z</dcterms:created>
  <dcterms:modified xsi:type="dcterms:W3CDTF">2018-11-25T19:30:00Z</dcterms:modified>
</cp:coreProperties>
</file>